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8945" cy="61150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945" cy="6115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4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4">
      <w:pPr>
        <w:shd w:fill="ffffff" w:val="clear"/>
        <w:ind w:right="40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26 вересня 2023 року              м. Сквира                             №36-39-VIII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7513"/>
        </w:tabs>
        <w:ind w:right="2126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звернення Сквирської міської ради VIІI скликання до Президента України та Верховної ради України щодо підтримки Збройних Сил України та недопущення вилучення коштів місцевих бюджетів</w:t>
      </w:r>
    </w:p>
    <w:p w:rsidR="00000000" w:rsidDel="00000000" w:rsidP="00000000" w:rsidRDefault="00000000" w:rsidRPr="00000000" w14:paraId="00000008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09"/>
        <w:jc w:val="both"/>
        <w:rPr/>
      </w:pPr>
      <w:r w:rsidDel="00000000" w:rsidR="00000000" w:rsidRPr="00000000">
        <w:rPr>
          <w:rtl w:val="0"/>
        </w:rPr>
        <w:t xml:space="preserve">Відповідно до Конституції України, статті 43 Закону України «Про місцеве самоврядування в Україні», Регламенту Київської обласної ради VIІI скликання, враховуючи висновки і рекомендації постійної комісії Київської обласної ради </w:t>
      </w:r>
      <w:r w:rsidDel="00000000" w:rsidR="00000000" w:rsidRPr="00000000">
        <w:rPr>
          <w:highlight w:val="white"/>
          <w:rtl w:val="0"/>
        </w:rPr>
        <w:t xml:space="preserve">з</w:t>
      </w:r>
      <w:r w:rsidDel="00000000" w:rsidR="00000000" w:rsidRPr="00000000">
        <w:rPr>
          <w:rtl w:val="0"/>
        </w:rPr>
        <w:t xml:space="preserve"> питань розвитку місцевого самоврядування, громад, регламенту, депутатської діяльності, законності, правопорядку, взаємодії з правоохоронними органами та запобіганню корупції, Сквирська міська рада VIII скликання</w:t>
      </w:r>
    </w:p>
    <w:p w:rsidR="00000000" w:rsidDel="00000000" w:rsidP="00000000" w:rsidRDefault="00000000" w:rsidRPr="00000000" w14:paraId="0000000A">
      <w:pPr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09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ВИРІШИЛА:</w:t>
      </w:r>
    </w:p>
    <w:p w:rsidR="00000000" w:rsidDel="00000000" w:rsidP="00000000" w:rsidRDefault="00000000" w:rsidRPr="00000000" w14:paraId="0000000C">
      <w:pPr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Підтримати звернення депутатів Сквирської міської ради VIІI скликання до </w:t>
      </w:r>
      <w:r w:rsidDel="00000000" w:rsidR="00000000" w:rsidRPr="00000000">
        <w:rPr>
          <w:rtl w:val="0"/>
        </w:rPr>
        <w:t xml:space="preserve">Президента України та</w:t>
      </w:r>
      <w:r w:rsidDel="00000000" w:rsidR="00000000" w:rsidRPr="00000000">
        <w:rPr>
          <w:rFonts w:ascii="UkrainianBaltica" w:cs="UkrainianBaltica" w:eastAsia="UkrainianBaltica" w:hAnsi="UkrainianBaltica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Верховної ради України щодо підтримки Збройних Сил України та недопущення вилучення коштів місцевих бюджетів,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що додається.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851"/>
        </w:tabs>
        <w:ind w:firstLine="540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09"/>
        <w:jc w:val="both"/>
        <w:rPr/>
      </w:pPr>
      <w:r w:rsidDel="00000000" w:rsidR="00000000" w:rsidRPr="00000000">
        <w:rPr>
          <w:rtl w:val="0"/>
        </w:rPr>
        <w:t xml:space="preserve">2. Доручити міській голові Валентині Левіцькій направити звернення до Президента України, Верховної Ради України депутатам-мажоритарникам.</w:t>
      </w:r>
    </w:p>
    <w:p w:rsidR="00000000" w:rsidDel="00000000" w:rsidP="00000000" w:rsidRDefault="00000000" w:rsidRPr="00000000" w14:paraId="00000010">
      <w:pPr>
        <w:ind w:firstLine="709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  <w:tab w:val="left" w:leader="none" w:pos="1134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Контроль за виконанням рішення покласти на постійну комісію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з питань регламенту, депутатської етики, законності та правопорядку. </w:t>
      </w:r>
    </w:p>
    <w:p w:rsidR="00000000" w:rsidDel="00000000" w:rsidP="00000000" w:rsidRDefault="00000000" w:rsidRPr="00000000" w14:paraId="00000012">
      <w:pPr>
        <w:ind w:firstLine="54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54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54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540"/>
        <w:rPr>
          <w:b w:val="1"/>
        </w:rPr>
      </w:pPr>
      <w:r w:rsidDel="00000000" w:rsidR="00000000" w:rsidRPr="00000000">
        <w:rPr>
          <w:b w:val="1"/>
          <w:rtl w:val="0"/>
        </w:rPr>
        <w:t xml:space="preserve">Міська голова </w:t>
        <w:tab/>
        <w:tab/>
        <w:tab/>
        <w:tab/>
        <w:tab/>
        <w:t xml:space="preserve">Валентина ЛЕВІЦЬКА</w:t>
        <w:tab/>
        <w:tab/>
        <w:tab/>
        <w:tab/>
      </w:r>
    </w:p>
    <w:p w:rsidR="00000000" w:rsidDel="00000000" w:rsidP="00000000" w:rsidRDefault="00000000" w:rsidRPr="00000000" w14:paraId="00000016">
      <w:pPr>
        <w:ind w:firstLine="5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5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5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5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5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5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54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5244.09448818897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</w:t>
      </w:r>
    </w:p>
    <w:p w:rsidR="00000000" w:rsidDel="00000000" w:rsidP="00000000" w:rsidRDefault="00000000" w:rsidRPr="00000000" w14:paraId="0000001E">
      <w:pPr>
        <w:ind w:left="5244.09448818897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Сквирської міської ради</w:t>
      </w:r>
    </w:p>
    <w:p w:rsidR="00000000" w:rsidDel="00000000" w:rsidP="00000000" w:rsidRDefault="00000000" w:rsidRPr="00000000" w14:paraId="0000001F">
      <w:pPr>
        <w:ind w:left="5244.09448818897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26.09.2023 р. №36-39-VIII  </w:t>
      </w:r>
    </w:p>
    <w:p w:rsidR="00000000" w:rsidDel="00000000" w:rsidP="00000000" w:rsidRDefault="00000000" w:rsidRPr="00000000" w14:paraId="00000020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/>
      </w:pPr>
      <w:r w:rsidDel="00000000" w:rsidR="00000000" w:rsidRPr="00000000">
        <w:rPr>
          <w:b w:val="1"/>
          <w:rtl w:val="0"/>
        </w:rPr>
        <w:t xml:space="preserve">Звернення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/>
      </w:pPr>
      <w:r w:rsidDel="00000000" w:rsidR="00000000" w:rsidRPr="00000000">
        <w:rPr>
          <w:b w:val="1"/>
          <w:rtl w:val="0"/>
        </w:rPr>
        <w:t xml:space="preserve">Сквирської міської 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b w:val="1"/>
          <w:rtl w:val="0"/>
        </w:rPr>
        <w:t xml:space="preserve">до Президента України та Верховної Ради України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щодо підтримки Збройних Сил України та недопущення </w:t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b w:val="1"/>
          <w:rtl w:val="0"/>
        </w:rPr>
        <w:t xml:space="preserve">вилучення коштів місцевих громад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Обмеження місцевого самоврядування, зрив децентралізації через позбавлення бюджетів громад податку на доходи фізичних осіб (ПДФО) - неприпустимі.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Не витримують критики аргументи, ніби саме ці кошти будуть іти військовим.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Насправді, відібрані у місцевих громад кошти йтимуть не військовим, а двом відомствам, де контроль за їх використанням буде дуже ускладненим: Державну службу спеціального зв'язку та захисту інформації (ДСТЗІ) і Міністерство стратегічної промисловості.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За звичною останніми роками практикою це означатиме збільшення кількості корупційних скандалів, а не покращення забезпечення військових.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Натомість, необхідно спрямувати кошти, власне, на підтримку військових: озброєння, оснащення, пунктів постійної дислокації тощо.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Важливо – надавати саме те, чого потребують військові. Проводити закупівлі прозоро, ефективно і швидко. Саме це можуть забезпечити місцеві бюджети.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Також необхідно залишити достатні кошти для обладнання сховищ, облаштування фортифікаційних позицій та інших питань захисту українців – і на фронті, і в громадах.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Для підтримки військової промисловості найбільш ефективним способом є надання бюджетних кредитів з 0% ставкою. Це примусить контролювати такі кошти як державним органам, так і підприємствам.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Виходячи з цього, вимагаємо відмовитись від планів позбавлення місцевих громад законних надходжень.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Натомість, закликаємо Верховну Раду України під час доопрацювання проекту Закону України «Про внесення змін до розділу VI Бюджетного кодексу України щодо забезпечення підтримки обороноздатності держави та розвитку оборонно-промислового комплексу України» (№10037) внести до нього положення, передбачені у проекті Закону України «Про внесення змін до розділу VI "Прикінцеві та перехідні положення" Бюджетного кодексу України щодо збільшення фінансової підтримки обороноздатності держави»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(№10037-2).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Закликаємо передбачити, щоб: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70% коштів з ПДФО військових спрямовувались місцевими громадами на потреби військових (частин та військових госпіталів), за поданням військових частин;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30% коштів з ПДФО військових – спрямовувались місцевими громадами на облаштування захисних споруд;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100% коштів Дорожнього фонду, який слід передати до основного фонду Держбюджету – спрямувати на бюджетне кредитування військової промисловості.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Децентралізація по праву вважається основою української стійкості. Маємо зберегти і посилити механізми, які зміцнюють нашу країну і зв’язок громадян із Збройними Силами України.</w:t>
      </w:r>
    </w:p>
    <w:p w:rsidR="00000000" w:rsidDel="00000000" w:rsidP="00000000" w:rsidRDefault="00000000" w:rsidRPr="00000000" w14:paraId="00000038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5244.094488188976" w:firstLine="0"/>
        <w:rPr/>
      </w:pPr>
      <w:r w:rsidDel="00000000" w:rsidR="00000000" w:rsidRPr="00000000">
        <w:rPr>
          <w:rtl w:val="0"/>
        </w:rPr>
        <w:t xml:space="preserve">Підтримано рішенням </w:t>
      </w:r>
    </w:p>
    <w:p w:rsidR="00000000" w:rsidDel="00000000" w:rsidP="00000000" w:rsidRDefault="00000000" w:rsidRPr="00000000" w14:paraId="0000003B">
      <w:pPr>
        <w:ind w:left="5244.094488188976" w:firstLine="0"/>
        <w:rPr/>
      </w:pPr>
      <w:r w:rsidDel="00000000" w:rsidR="00000000" w:rsidRPr="00000000">
        <w:rPr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3C">
      <w:pPr>
        <w:ind w:left="5244.094488188976" w:firstLine="0"/>
        <w:rPr/>
      </w:pPr>
      <w:r w:rsidDel="00000000" w:rsidR="00000000" w:rsidRPr="00000000">
        <w:rPr>
          <w:rtl w:val="0"/>
        </w:rPr>
        <w:t xml:space="preserve">від 26.09.2023 р. №36-39-VIII  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UkrainianBaltic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D567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8"/>
      <w:szCs w:val="20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qFormat w:val="1"/>
    <w:rsid w:val="00BD5676"/>
    <w:pPr>
      <w:ind w:left="720"/>
      <w:contextualSpacing w:val="1"/>
    </w:pPr>
  </w:style>
  <w:style w:type="paragraph" w:styleId="a4">
    <w:name w:val="No Spacing"/>
    <w:uiPriority w:val="1"/>
    <w:qFormat w:val="1"/>
    <w:rsid w:val="00BD5676"/>
    <w:pPr>
      <w:spacing w:after="0" w:line="240" w:lineRule="auto"/>
      <w:ind w:firstLine="454"/>
      <w:jc w:val="both"/>
    </w:pPr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1" w:customStyle="1">
    <w:name w:val="Заголовок1"/>
    <w:basedOn w:val="a"/>
    <w:next w:val="a5"/>
    <w:rsid w:val="00BD5676"/>
    <w:pPr>
      <w:suppressAutoHyphens w:val="1"/>
      <w:overflowPunct w:val="1"/>
      <w:autoSpaceDE w:val="1"/>
      <w:autoSpaceDN w:val="1"/>
      <w:adjustRightInd w:val="1"/>
      <w:jc w:val="center"/>
    </w:pPr>
    <w:rPr>
      <w:b w:val="1"/>
      <w:bCs w:val="1"/>
      <w:sz w:val="24"/>
      <w:szCs w:val="24"/>
      <w:lang w:eastAsia="zh-CN" w:val="uk-UA"/>
    </w:rPr>
  </w:style>
  <w:style w:type="paragraph" w:styleId="a5">
    <w:name w:val="Body Text"/>
    <w:basedOn w:val="a"/>
    <w:link w:val="a6"/>
    <w:uiPriority w:val="99"/>
    <w:semiHidden w:val="1"/>
    <w:unhideWhenUsed w:val="1"/>
    <w:rsid w:val="00BD5676"/>
    <w:pPr>
      <w:spacing w:after="120"/>
    </w:pPr>
  </w:style>
  <w:style w:type="character" w:styleId="a6" w:customStyle="1">
    <w:name w:val="Основной текст Знак"/>
    <w:basedOn w:val="a0"/>
    <w:link w:val="a5"/>
    <w:uiPriority w:val="99"/>
    <w:semiHidden w:val="1"/>
    <w:rsid w:val="00BD5676"/>
    <w:rPr>
      <w:rFonts w:ascii="Times New Roman" w:cs="Times New Roman" w:eastAsia="Times New Roman" w:hAnsi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BD5676"/>
    <w:rPr>
      <w:rFonts w:ascii="Tahoma" w:cs="Tahoma" w:hAnsi="Tahoma"/>
      <w:sz w:val="16"/>
      <w:szCs w:val="16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BD5676"/>
    <w:rPr>
      <w:rFonts w:ascii="Tahoma" w:cs="Tahoma" w:eastAsia="Times New Roman" w:hAnsi="Tahoma"/>
      <w:sz w:val="16"/>
      <w:szCs w:val="16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sUhPR3V6oXbSGuaAMQgNcFpBDw==">CgMxLjA4AHIhMVRJNkVqVE5LWHFiY0dLSGxYaDkyWEhjV2t2VVdYbHo1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2023-09-26T13:40:00Z</dcterms:created>
  <dc:creator>04</dc:creator>
</cp:coreProperties>
</file>